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62"/>
        <w:rPr/>
      </w:pPr>
      <w:r>
        <w:t xml:space="preserve">Регламент учений </w:t>
      </w:r>
      <w:r>
        <w:rPr>
          <w:lang w:val="en-US"/>
        </w:rPr>
        <w:t xml:space="preserve">Экстремум </w:t>
      </w:r>
      <w:r>
        <w:t>202</w:t>
      </w:r>
      <w:r>
        <w:rPr>
          <w:lang w:val="en-US"/>
        </w:rPr>
        <w:t>4</w:t>
      </w:r>
    </w:p>
    <w:p>
      <w:pPr>
        <w:pStyle w:val="style0"/>
        <w:rPr/>
      </w:pPr>
      <w:r>
        <w:t>Версия 1</w:t>
      </w:r>
      <w:r>
        <w:rPr>
          <w:lang w:val="en-US"/>
        </w:rPr>
        <w:t xml:space="preserve">.0 </w:t>
      </w:r>
      <w:r>
        <w:t xml:space="preserve">от </w:t>
      </w:r>
      <w:r>
        <w:rPr>
          <w:lang w:val="en-US"/>
        </w:rPr>
        <w:t>07</w:t>
      </w:r>
      <w:r>
        <w:t xml:space="preserve">. </w:t>
      </w:r>
      <w:r>
        <w:rPr>
          <w:lang w:val="en-US"/>
        </w:rPr>
        <w:t>05.24</w:t>
      </w:r>
    </w:p>
    <w:p>
      <w:pPr>
        <w:pStyle w:val="style4103"/>
        <w:numPr>
          <w:ilvl w:val="0"/>
          <w:numId w:val="1"/>
        </w:numPr>
        <w:rPr/>
      </w:pPr>
      <w:r>
        <w:t>Цель учений</w:t>
      </w:r>
    </w:p>
    <w:p>
      <w:pPr>
        <w:pStyle w:val="style0"/>
        <w:rPr/>
      </w:pPr>
      <w:r>
        <w:t>Основной целью учений добровольных спасателей Экстремум-202</w:t>
      </w:r>
      <w:r>
        <w:rPr>
          <w:lang w:val="en-US"/>
        </w:rPr>
        <w:t>4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>
      <w:pPr>
        <w:pStyle w:val="style0"/>
        <w:rPr/>
      </w:pPr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>
      <w:pPr>
        <w:pStyle w:val="style4103"/>
        <w:numPr>
          <w:ilvl w:val="0"/>
          <w:numId w:val="1"/>
        </w:numPr>
        <w:rPr/>
      </w:pPr>
      <w:r>
        <w:t>Организаторы Учений</w:t>
      </w:r>
    </w:p>
    <w:p>
      <w:pPr>
        <w:pStyle w:val="style0"/>
        <w:rPr/>
      </w:pPr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>
      <w:pPr>
        <w:pStyle w:val="style0"/>
        <w:rPr/>
      </w:pPr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>
      <w:pPr>
        <w:pStyle w:val="style0"/>
        <w:rPr/>
      </w:pPr>
      <w:r>
        <w:t>Организаторы обеспечивают проведение Учений, контролируют их ход.</w:t>
      </w:r>
    </w:p>
    <w:p>
      <w:pPr>
        <w:pStyle w:val="style0"/>
        <w:rPr/>
      </w:pPr>
      <w:r>
        <w:t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киперной ленты на обеих руках.</w:t>
      </w:r>
    </w:p>
    <w:p>
      <w:pPr>
        <w:pStyle w:val="style4104"/>
        <w:numPr>
          <w:ilvl w:val="1"/>
          <w:numId w:val="1"/>
        </w:numPr>
        <w:rPr/>
      </w:pPr>
      <w:r>
        <w:t>Руководитель Учений</w:t>
      </w:r>
    </w:p>
    <w:p>
      <w:pPr>
        <w:pStyle w:val="style0"/>
        <w:rPr/>
      </w:pPr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>
      <w:pPr>
        <w:pStyle w:val="style0"/>
        <w:rPr/>
      </w:pPr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>
      <w:pPr>
        <w:pStyle w:val="style0"/>
        <w:rPr/>
      </w:pPr>
      <w:r>
        <w:t>Имеет право отстранить от участия в Учениях команду целиком или отдельных участников.</w:t>
      </w:r>
    </w:p>
    <w:p>
      <w:pPr>
        <w:pStyle w:val="style0"/>
        <w:rPr/>
      </w:pPr>
      <w:r>
        <w:t>Решения руководителя Учений окончательные и обжалованию не подлежат.</w:t>
      </w:r>
    </w:p>
    <w:p>
      <w:pPr>
        <w:pStyle w:val="style4104"/>
        <w:numPr>
          <w:ilvl w:val="1"/>
          <w:numId w:val="1"/>
        </w:numPr>
        <w:rPr/>
      </w:pPr>
      <w:r>
        <w:t>Оперативный дежурный</w:t>
      </w:r>
    </w:p>
    <w:p>
      <w:pPr>
        <w:pStyle w:val="style0"/>
        <w:rPr/>
      </w:pPr>
      <w:r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>
      <w:pPr>
        <w:pStyle w:val="style4104"/>
        <w:numPr>
          <w:ilvl w:val="1"/>
          <w:numId w:val="1"/>
        </w:numPr>
        <w:rPr/>
      </w:pPr>
      <w:r>
        <w:t>Судьи</w:t>
      </w:r>
    </w:p>
    <w:p>
      <w:pPr>
        <w:pStyle w:val="style0"/>
        <w:rPr/>
      </w:pPr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>
      <w:pPr>
        <w:pStyle w:val="style0"/>
        <w:rPr/>
      </w:pPr>
      <w:r>
        <w:t>Судьи не могут давать рекомендации по способам ведения поисково-спасательных работ и оказания помощи пострадавшим.</w:t>
      </w:r>
    </w:p>
    <w:p>
      <w:pPr>
        <w:pStyle w:val="style0"/>
        <w:rPr/>
      </w:pPr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>
      <w:pPr>
        <w:pStyle w:val="style4104"/>
        <w:numPr>
          <w:ilvl w:val="1"/>
          <w:numId w:val="1"/>
        </w:numPr>
        <w:rPr/>
      </w:pPr>
      <w:r>
        <w:t>Статисты</w:t>
      </w:r>
    </w:p>
    <w:p>
      <w:pPr>
        <w:pStyle w:val="style0"/>
        <w:rPr/>
      </w:pPr>
      <w:r>
        <w:t>Статисты имитируют пострадавших. Взаимодействуют со спасателями в рамках легенды и задач этапов.</w:t>
      </w:r>
    </w:p>
    <w:p>
      <w:pPr>
        <w:pStyle w:val="style0"/>
        <w:rPr/>
      </w:pPr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>
      <w:pPr>
        <w:pStyle w:val="style4103"/>
        <w:numPr>
          <w:ilvl w:val="0"/>
          <w:numId w:val="1"/>
        </w:numPr>
        <w:rPr/>
      </w:pPr>
      <w:r>
        <w:t>Формат учений</w:t>
      </w:r>
      <w:r>
        <w:rPr>
          <w:lang w:val="en-US"/>
        </w:rPr>
        <w:t xml:space="preserve">. </w:t>
      </w:r>
    </w:p>
    <w:p>
      <w:pPr>
        <w:pStyle w:val="style0"/>
        <w:rPr/>
      </w:pPr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>
      <w:pPr>
        <w:pStyle w:val="style4104"/>
        <w:numPr>
          <w:ilvl w:val="1"/>
          <w:numId w:val="1"/>
        </w:numPr>
        <w:rPr/>
      </w:pPr>
      <w:r>
        <w:t>Задачи, решаемые в ходе учений, особенности решения задач</w:t>
      </w:r>
    </w:p>
    <w:p>
      <w:pPr>
        <w:pStyle w:val="style0"/>
        <w:rPr/>
      </w:pPr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>
      <w:pPr>
        <w:pStyle w:val="style0"/>
        <w:rPr/>
      </w:pPr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>
      <w:pPr>
        <w:pStyle w:val="style0"/>
        <w:rPr/>
      </w:pPr>
      <w:r>
        <w:t>При этом по территории Учений запрещено перемещение спасателей поодиночке.</w:t>
      </w:r>
    </w:p>
    <w:p>
      <w:pPr>
        <w:pStyle w:val="style0"/>
        <w:spacing w:before="0" w:after="240"/>
        <w:rPr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>
      <w:pPr>
        <w:pStyle w:val="style0"/>
        <w:rPr/>
      </w:pPr>
    </w:p>
    <w:p>
      <w:pPr>
        <w:pStyle w:val="style4104"/>
        <w:numPr>
          <w:ilvl w:val="1"/>
          <w:numId w:val="1"/>
        </w:numPr>
        <w:rPr/>
      </w:pPr>
      <w:r>
        <w:t>Поиск пострадавших в природной среде</w:t>
      </w:r>
    </w:p>
    <w:p>
      <w:pPr>
        <w:pStyle w:val="style0"/>
        <w:rPr/>
      </w:pPr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>
      <w:pPr>
        <w:pStyle w:val="style4104"/>
        <w:numPr>
          <w:ilvl w:val="1"/>
          <w:numId w:val="1"/>
        </w:numPr>
        <w:rPr/>
      </w:pPr>
      <w:r>
        <w:t>Поиск пострадавших на техногенных объектах</w:t>
      </w:r>
    </w:p>
    <w:p>
      <w:pPr>
        <w:pStyle w:val="style0"/>
        <w:rPr/>
      </w:pPr>
      <w:r>
        <w:t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строений  и т.п.</w:t>
      </w:r>
    </w:p>
    <w:p>
      <w:pPr>
        <w:pStyle w:val="style0"/>
        <w:rPr/>
      </w:pPr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>
      <w:pPr>
        <w:pStyle w:val="style4104"/>
        <w:numPr>
          <w:ilvl w:val="1"/>
          <w:numId w:val="1"/>
        </w:numPr>
        <w:rPr/>
      </w:pPr>
      <w:r>
        <w:t>Спасение пострадавших</w:t>
      </w:r>
    </w:p>
    <w:p>
      <w:pPr>
        <w:pStyle w:val="style0"/>
        <w:rPr/>
      </w:pPr>
      <w:r>
        <w:t>Пострадавшие могут находиться в ситуациях, непосредственно угрожающих их жизни и здоровью.</w:t>
      </w:r>
      <w:r>
        <w:br/>
      </w:r>
      <w:r>
        <w:t>Спасатели должны устранить непосредственную угрозу жизни и здоровью пострадавших, обеспечив их спасение.</w:t>
      </w:r>
    </w:p>
    <w:p>
      <w:pPr>
        <w:pStyle w:val="style4104"/>
        <w:numPr>
          <w:ilvl w:val="1"/>
          <w:numId w:val="1"/>
        </w:numPr>
        <w:rPr/>
      </w:pPr>
      <w:r>
        <w:t>Оказание первой помощи</w:t>
      </w:r>
    </w:p>
    <w:p>
      <w:pPr>
        <w:pStyle w:val="style0"/>
        <w:rPr/>
      </w:pPr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>
      <w:pPr>
        <w:pStyle w:val="style0"/>
        <w:rPr/>
      </w:pPr>
      <w:r>
        <w:t>При этом: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оказании первой помощи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>
        <w:rPr>
          <w:color w:val="000000"/>
          <w:lang w:val="en-US"/>
        </w:rPr>
        <w:t xml:space="preserve">и жгуты, </w:t>
      </w:r>
      <w:r>
        <w:rPr>
          <w:color w:val="000000"/>
          <w:lang w:val="ru-RU"/>
        </w:rPr>
        <w:t>турнике</w:t>
      </w:r>
      <w:r>
        <w:rPr>
          <w:color w:val="000000"/>
          <w:lang w:val="ru-RU"/>
        </w:rPr>
        <w:t>т</w:t>
      </w:r>
      <w:r>
        <w:rPr>
          <w:color w:val="000000"/>
          <w:lang w:val="ru-RU"/>
        </w:rPr>
        <w:t>ы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накладываются реально</w:t>
      </w:r>
      <w:r>
        <w:rPr>
          <w:color w:val="000000"/>
          <w:lang w:val="en-US"/>
        </w:rPr>
        <w:t xml:space="preserve">, ослабляются по </w:t>
      </w:r>
      <w:r>
        <w:rPr>
          <w:color w:val="000000"/>
          <w:lang w:val="ru-RU"/>
        </w:rPr>
        <w:t>п</w:t>
      </w:r>
      <w:r>
        <w:rPr>
          <w:color w:val="000000"/>
          <w:lang w:val="ru-RU"/>
        </w:rPr>
        <w:t>р</w:t>
      </w:r>
      <w:r>
        <w:rPr>
          <w:color w:val="000000"/>
          <w:lang w:val="ru-RU"/>
        </w:rPr>
        <w:t>осьбе</w:t>
      </w:r>
      <w:r>
        <w:rPr>
          <w:color w:val="000000"/>
          <w:lang w:val="en-US"/>
        </w:rPr>
        <w:t xml:space="preserve"> статиста или судьи. 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>
      <w:pPr>
        <w:pStyle w:val="style0"/>
        <w:spacing w:before="0" w:after="0"/>
        <w:ind w:left="720" w:firstLine="0"/>
        <w:rPr>
          <w:color w:val="000000"/>
        </w:rPr>
      </w:pPr>
    </w:p>
    <w:p>
      <w:pPr>
        <w:pStyle w:val="style0"/>
        <w:spacing w:before="0" w:after="0"/>
        <w:ind w:left="720" w:firstLine="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>
      <w:pPr>
        <w:pStyle w:val="style0"/>
        <w:spacing w:before="0" w:after="0"/>
        <w:ind w:left="720" w:firstLine="0"/>
        <w:rPr>
          <w:color w:val="000000"/>
        </w:rPr>
      </w:pPr>
    </w:p>
    <w:p>
      <w:pPr>
        <w:pStyle w:val="style0"/>
        <w:spacing w:before="0" w:after="0"/>
        <w:ind w:left="720" w:firstLine="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>
      <w:pPr>
        <w:pStyle w:val="style0"/>
        <w:spacing w:before="0" w:after="0"/>
        <w:ind w:left="720" w:firstLine="0"/>
        <w:rPr>
          <w:color w:val="000000"/>
        </w:rPr>
      </w:pP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>
        <w:rPr>
          <w:color w:val="000000"/>
          <w:lang w:val="en-US"/>
        </w:rPr>
        <w:t xml:space="preserve">. Если статист дает согласие на установку назофаренгиального воздуховода, его можно поставить. 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использовании грима с момента просьбы статиста или указания судьи все манипуляции осуществляются с незагримированной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>
      <w:pPr>
        <w:pStyle w:val="style0"/>
        <w:numPr>
          <w:ilvl w:val="0"/>
          <w:numId w:val="4"/>
        </w:numPr>
        <w:rPr/>
      </w:pPr>
      <w:r>
        <w:rPr>
          <w:color w:val="000000"/>
        </w:rPr>
        <w:t>Связь с экстренными службами в рамках Учений осуществляется условно, через судью на этапе.</w:t>
      </w:r>
    </w:p>
    <w:p>
      <w:pPr>
        <w:pStyle w:val="style4104"/>
        <w:numPr>
          <w:ilvl w:val="1"/>
          <w:numId w:val="1"/>
        </w:numPr>
        <w:rPr/>
      </w:pPr>
      <w:r>
        <w:t>Эвакуация и транспортировка пострадавших</w:t>
      </w:r>
    </w:p>
    <w:p>
      <w:pPr>
        <w:pStyle w:val="style0"/>
        <w:rPr/>
      </w:pPr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>
      <w:pPr>
        <w:pStyle w:val="style0"/>
        <w:rPr/>
      </w:pPr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>
      <w:pPr>
        <w:pStyle w:val="style4104"/>
        <w:numPr>
          <w:ilvl w:val="1"/>
          <w:numId w:val="1"/>
        </w:numPr>
        <w:rPr/>
      </w:pPr>
      <w:r>
        <w:t>Борьба с огнем</w:t>
      </w:r>
    </w:p>
    <w:p>
      <w:pPr>
        <w:pStyle w:val="style0"/>
        <w:rPr/>
      </w:pPr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>
      <w:pPr>
        <w:pStyle w:val="style0"/>
        <w:rPr/>
      </w:pPr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>
      <w:pPr>
        <w:pStyle w:val="style4104"/>
        <w:numPr>
          <w:ilvl w:val="1"/>
          <w:numId w:val="1"/>
        </w:numPr>
        <w:rPr/>
      </w:pPr>
      <w:r>
        <w:t>Другие задачи, непосредственно связанные с поисково-спасательными работами</w:t>
      </w:r>
    </w:p>
    <w:p>
      <w:pPr>
        <w:pStyle w:val="style0"/>
        <w:rPr/>
      </w:pPr>
      <w:r>
        <w:t>В ходе Учений от участников может потребоваться решение других задач, непосредственно связанных с поисково-спасательными работами, как то наведение переправ, разбор завалов и т.п.</w:t>
      </w:r>
    </w:p>
    <w:p>
      <w:pPr>
        <w:pStyle w:val="style4104"/>
        <w:numPr>
          <w:ilvl w:val="1"/>
          <w:numId w:val="1"/>
        </w:numPr>
        <w:rPr/>
      </w:pPr>
      <w:r>
        <w:t>Действия в случае условного ранения или гибели спасателя</w:t>
      </w:r>
    </w:p>
    <w:p>
      <w:pPr>
        <w:pStyle w:val="style0"/>
        <w:rPr/>
      </w:pPr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>
      <w:pPr>
        <w:pStyle w:val="style0"/>
        <w:rPr/>
      </w:pPr>
      <w:r>
        <w:t>Спасатель, объявленный раненым,  должен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>
      <w:pPr>
        <w:pStyle w:val="style0"/>
        <w:rPr/>
      </w:pPr>
      <w:r>
        <w:t>«Раненому» спасателю должна быть оказана необходимая помощь в соответствии с правилами п. 3.5.</w:t>
      </w:r>
    </w:p>
    <w:p>
      <w:pPr>
        <w:pStyle w:val="style0"/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>
      <w:pPr>
        <w:pStyle w:val="style0"/>
        <w:rPr/>
      </w:pPr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>
        <w:rPr>
          <w:lang w:val="en-US"/>
        </w:rPr>
        <w:t xml:space="preserve">Команды </w:t>
      </w:r>
      <w:r>
        <w:rPr>
          <w:b/>
          <w:bCs/>
          <w:lang w:val="en-US"/>
        </w:rPr>
        <w:t>обязаны</w:t>
      </w:r>
      <w:r>
        <w:rPr>
          <w:lang w:val="en-US"/>
        </w:rPr>
        <w:t xml:space="preserve"> выделить запрашиваемое количество человек для выполнения  задачи. </w:t>
      </w:r>
      <w:r>
        <w:rPr>
          <w:lang w:val="ru-RU"/>
        </w:rPr>
        <w:t>На погрузку и разгрузку это могут быть не участники команд.</w:t>
      </w:r>
    </w:p>
    <w:p>
      <w:pPr>
        <w:pStyle w:val="style0"/>
        <w:rPr/>
      </w:pPr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>
      <w:pPr>
        <w:pStyle w:val="style0"/>
        <w:rPr/>
      </w:pPr>
      <w:r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>
      <w:pPr>
        <w:pStyle w:val="style0"/>
        <w:rPr/>
      </w:pPr>
    </w:p>
    <w:p>
      <w:pPr>
        <w:pStyle w:val="style4103"/>
        <w:numPr>
          <w:ilvl w:val="0"/>
          <w:numId w:val="1"/>
        </w:numPr>
        <w:rPr/>
      </w:pPr>
      <w:r>
        <w:t>Место проведения Учений</w:t>
      </w:r>
    </w:p>
    <w:p>
      <w:pPr>
        <w:pStyle w:val="style0"/>
        <w:rPr/>
      </w:pPr>
      <w:r>
        <w:t>Учения проводятся на территории Ленинградской области. Точное место Учений объявляется до начала Учений.</w:t>
      </w:r>
    </w:p>
    <w:p>
      <w:pPr>
        <w:pStyle w:val="style4103"/>
        <w:numPr>
          <w:ilvl w:val="0"/>
          <w:numId w:val="1"/>
        </w:numPr>
        <w:rPr/>
      </w:pPr>
      <w:r>
        <w:t>Расписание проведения Учений</w:t>
      </w:r>
    </w:p>
    <w:p>
      <w:pPr>
        <w:pStyle w:val="style0"/>
        <w:rPr/>
      </w:pPr>
      <w:r>
        <w:t>Заезд участников на Учения производится до 0</w:t>
      </w:r>
      <w:r>
        <w:t>8:30</w:t>
      </w:r>
      <w:r>
        <w:t xml:space="preserve"> 2</w:t>
      </w:r>
      <w:r>
        <w:rPr>
          <w:lang w:val="en-US"/>
        </w:rPr>
        <w:t>9</w:t>
      </w:r>
      <w:r>
        <w:t>.06.202</w:t>
      </w:r>
      <w:r>
        <w:rPr>
          <w:lang w:val="en-US"/>
        </w:rPr>
        <w:t>4</w:t>
      </w:r>
      <w:r>
        <w:t>. Брифинг для капитанов команд проводится в 9-00 2</w:t>
      </w:r>
      <w:r>
        <w:rPr>
          <w:lang w:val="en-US"/>
        </w:rPr>
        <w:t>9</w:t>
      </w:r>
      <w:r>
        <w:t>.06.202</w:t>
      </w:r>
      <w:r>
        <w:rPr>
          <w:lang w:val="en-US"/>
        </w:rPr>
        <w:t>4.</w:t>
      </w:r>
      <w:r>
        <w:t xml:space="preserve">Начало учений в 10:00. Общая продолжительность Учений </w:t>
      </w:r>
      <w:r>
        <w:rPr>
          <w:lang w:val="en-US"/>
        </w:rPr>
        <w:t xml:space="preserve">от </w:t>
      </w:r>
      <w:r>
        <w:t>2</w:t>
      </w:r>
      <w:r>
        <w:rPr>
          <w:lang w:val="en-US"/>
        </w:rPr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>
      <w:pPr>
        <w:pStyle w:val="style0"/>
        <w:rPr/>
      </w:pPr>
    </w:p>
    <w:p>
      <w:pPr>
        <w:pStyle w:val="style4103"/>
        <w:numPr>
          <w:ilvl w:val="0"/>
          <w:numId w:val="1"/>
        </w:numPr>
        <w:rPr/>
      </w:pPr>
      <w:r>
        <w:t>Условия участия</w:t>
      </w:r>
    </w:p>
    <w:p>
      <w:pPr>
        <w:pStyle w:val="style4104"/>
        <w:numPr>
          <w:ilvl w:val="1"/>
          <w:numId w:val="1"/>
        </w:numPr>
        <w:rPr/>
      </w:pPr>
      <w:r>
        <w:t>Требования к составу команд</w:t>
      </w:r>
    </w:p>
    <w:p>
      <w:pPr>
        <w:pStyle w:val="style0"/>
        <w:rPr/>
      </w:pPr>
      <w:r>
        <w:t xml:space="preserve">К Учениям принимаются заявки от команд в составе 5 - 6 человек. </w:t>
      </w:r>
      <w:r>
        <w:t>Замена участника в случае форс мажора, возможна не позднее чем за сутки до начала учений.</w:t>
      </w:r>
      <w:r>
        <w:t xml:space="preserve"> В случае неявки на Учения одного участника неполная команда в составе 4 человек может быть допущена к участию решением Руководителя Учений. </w:t>
      </w:r>
    </w:p>
    <w:p>
      <w:pPr>
        <w:pStyle w:val="style0"/>
        <w:rPr/>
      </w:pPr>
      <w:r>
        <w:t>К участию в Учениях допускаются лица не моложе 18 лет.</w:t>
      </w:r>
    </w:p>
    <w:p>
      <w:pPr>
        <w:pStyle w:val="style4104"/>
        <w:numPr>
          <w:ilvl w:val="1"/>
          <w:numId w:val="1"/>
        </w:numPr>
        <w:rPr/>
      </w:pPr>
      <w:r>
        <w:t>Виды команд</w:t>
      </w:r>
    </w:p>
    <w:p>
      <w:pPr>
        <w:pStyle w:val="style4105"/>
        <w:numPr>
          <w:ilvl w:val="2"/>
          <w:numId w:val="1"/>
        </w:numPr>
        <w:rPr/>
      </w:pPr>
      <w:r>
        <w:t>Команды ПСО «Экстремум»</w:t>
      </w:r>
    </w:p>
    <w:p>
      <w:pPr>
        <w:pStyle w:val="style0"/>
        <w:rPr/>
      </w:pPr>
      <w:r>
        <w:t>Команды ПСО «Экстремум» должны иметь в своем составе не менее 3 членов ПСО «Экстремум».</w:t>
      </w:r>
    </w:p>
    <w:p>
      <w:pPr>
        <w:pStyle w:val="style4105"/>
        <w:numPr>
          <w:ilvl w:val="2"/>
          <w:numId w:val="1"/>
        </w:numPr>
        <w:rPr/>
      </w:pPr>
      <w:r>
        <w:t>Команды ОДС «Экстремум»</w:t>
      </w:r>
    </w:p>
    <w:p>
      <w:pPr>
        <w:pStyle w:val="style0"/>
        <w:rPr/>
      </w:pPr>
      <w:r>
        <w:t>Команды ОДС «Экстремум» должны  иметь в своем составе не менее 3 членов РОО.</w:t>
      </w:r>
    </w:p>
    <w:p>
      <w:pPr>
        <w:pStyle w:val="style4105"/>
        <w:numPr>
          <w:ilvl w:val="2"/>
          <w:numId w:val="1"/>
        </w:numPr>
        <w:rPr/>
      </w:pPr>
      <w:r>
        <w:t>Гостевые команды</w:t>
      </w:r>
    </w:p>
    <w:p>
      <w:pPr>
        <w:pStyle w:val="style0"/>
        <w:rPr/>
      </w:pPr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0" w:name="_9ogsg2c49qo9"/>
      <w:bookmarkEnd w:id="0"/>
    </w:p>
    <w:p>
      <w:pPr>
        <w:pStyle w:val="style4104"/>
        <w:numPr>
          <w:ilvl w:val="1"/>
          <w:numId w:val="1"/>
        </w:numPr>
        <w:rPr/>
      </w:pPr>
      <w:r>
        <w:t>Количество команд</w:t>
      </w:r>
    </w:p>
    <w:p>
      <w:pPr>
        <w:pStyle w:val="style0"/>
        <w:rPr/>
      </w:pPr>
      <w:r>
        <w:t xml:space="preserve">Количество команд ограничено возможностями организаторов и составляет </w:t>
      </w:r>
      <w:r>
        <w:rPr>
          <w:lang w:val="en-US"/>
        </w:rPr>
        <w:t>не более 1</w:t>
      </w:r>
      <w:r>
        <w:rPr>
          <w:lang w:val="en-US"/>
        </w:rPr>
        <w:t>4</w:t>
      </w:r>
      <w:r>
        <w:rPr>
          <w:lang w:val="en-US"/>
        </w:rPr>
        <w:t xml:space="preserve"> </w:t>
      </w:r>
      <w:r>
        <w:t xml:space="preserve"> команд. Из которых на долю </w:t>
      </w:r>
      <w:r>
        <w:rPr>
          <w:color w:val="1f3863"/>
        </w:rPr>
        <w:t xml:space="preserve">ПСО «Экстремум», ОДС «Экстремум» </w:t>
      </w:r>
      <w:r>
        <w:rPr>
          <w:color w:val="1f3863"/>
          <w:lang w:val="en-US"/>
        </w:rPr>
        <w:t xml:space="preserve">не менее 60% </w:t>
      </w:r>
      <w:r>
        <w:rPr>
          <w:color w:val="1f3863"/>
        </w:rPr>
        <w:t xml:space="preserve"> и </w:t>
      </w:r>
      <w:r>
        <w:rPr>
          <w:color w:val="1f3863"/>
          <w:lang w:val="en-US"/>
        </w:rPr>
        <w:t>40 %</w:t>
      </w:r>
      <w:r>
        <w:rPr>
          <w:color w:val="1f3863"/>
        </w:rPr>
        <w:t xml:space="preserve">на долю гостевых команд. </w:t>
      </w:r>
    </w:p>
    <w:p>
      <w:pPr>
        <w:pStyle w:val="style0"/>
        <w:rPr/>
      </w:pPr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>
      <w:pPr>
        <w:pStyle w:val="style4104"/>
        <w:numPr>
          <w:ilvl w:val="1"/>
          <w:numId w:val="1"/>
        </w:numPr>
        <w:rPr/>
      </w:pPr>
      <w:r>
        <w:t>Дополнительные требования к составу команд</w:t>
      </w:r>
    </w:p>
    <w:p>
      <w:pPr>
        <w:pStyle w:val="style4105"/>
        <w:numPr>
          <w:ilvl w:val="2"/>
          <w:numId w:val="1"/>
        </w:numPr>
        <w:rPr/>
      </w:pPr>
      <w:r>
        <w:t>Кинологи в составе команд</w:t>
      </w:r>
    </w:p>
    <w:p>
      <w:pPr>
        <w:pStyle w:val="style0"/>
        <w:rPr/>
      </w:pPr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>
      <w:pPr>
        <w:pStyle w:val="style4105"/>
        <w:numPr>
          <w:ilvl w:val="2"/>
          <w:numId w:val="1"/>
        </w:numPr>
        <w:rPr/>
      </w:pPr>
      <w:r>
        <w:t>Участие профессиональных спасателей, кроме спасателей ПСО «Экстремум»</w:t>
      </w:r>
    </w:p>
    <w:p>
      <w:pPr>
        <w:pStyle w:val="style0"/>
        <w:rPr/>
      </w:pPr>
      <w:r>
        <w:t>В состав команд могут включаться профессиональные спасатели, входящи</w:t>
      </w:r>
      <w:r>
        <w:t>е</w:t>
      </w:r>
      <w:r>
        <w:t xml:space="preserve">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>
      <w:pPr>
        <w:pStyle w:val="style4105"/>
        <w:numPr>
          <w:ilvl w:val="2"/>
          <w:numId w:val="1"/>
        </w:numPr>
        <w:rPr/>
      </w:pPr>
      <w:r>
        <w:t>Порядок рассмотрения заявок и регистрации</w:t>
      </w:r>
    </w:p>
    <w:p>
      <w:pPr>
        <w:pStyle w:val="style0"/>
        <w:rPr/>
      </w:pPr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>
      <w:pPr>
        <w:pStyle w:val="style0"/>
        <w:rPr/>
      </w:pPr>
    </w:p>
    <w:p>
      <w:pPr>
        <w:pStyle w:val="style0"/>
        <w:numPr>
          <w:ilvl w:val="0"/>
          <w:numId w:val="11"/>
        </w:numPr>
        <w:spacing w:before="0" w:after="0"/>
        <w:rPr/>
      </w:pPr>
      <w:r>
        <w:t>Команды ПСО «Экстремум»;</w:t>
      </w:r>
    </w:p>
    <w:p>
      <w:pPr>
        <w:pStyle w:val="style0"/>
        <w:numPr>
          <w:ilvl w:val="0"/>
          <w:numId w:val="11"/>
        </w:numPr>
        <w:spacing w:before="0" w:after="0"/>
        <w:rPr/>
      </w:pPr>
      <w:r>
        <w:t>Команды ОДС «Экстремум»;</w:t>
      </w:r>
    </w:p>
    <w:p>
      <w:pPr>
        <w:pStyle w:val="style0"/>
        <w:numPr>
          <w:ilvl w:val="0"/>
          <w:numId w:val="11"/>
        </w:numPr>
        <w:rPr/>
      </w:pPr>
      <w:r>
        <w:t>Гостевые команды.</w:t>
      </w:r>
    </w:p>
    <w:p>
      <w:pPr>
        <w:pStyle w:val="style4103"/>
        <w:numPr>
          <w:ilvl w:val="0"/>
          <w:numId w:val="1"/>
        </w:numPr>
        <w:rPr/>
      </w:pPr>
      <w:r>
        <w:t>Фотографы</w:t>
      </w:r>
    </w:p>
    <w:p>
      <w:pPr>
        <w:pStyle w:val="style0"/>
        <w:ind w:left="360" w:firstLine="0"/>
        <w:rPr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>
      <w:pPr>
        <w:pStyle w:val="style0"/>
        <w:ind w:left="360" w:firstLine="0"/>
        <w:rPr/>
      </w:pPr>
      <w:r>
        <w:t xml:space="preserve">● </w:t>
      </w:r>
      <w:r>
        <w:t>Выполнение любых спасательных работ;</w:t>
      </w:r>
    </w:p>
    <w:p>
      <w:pPr>
        <w:pStyle w:val="style0"/>
        <w:ind w:left="360" w:firstLine="0"/>
        <w:rPr/>
      </w:pPr>
      <w:r>
        <w:t xml:space="preserve">● </w:t>
      </w:r>
      <w:r>
        <w:t>Переноску снаряжения команды (кроме фото- и видеоаппаратуры);</w:t>
      </w:r>
    </w:p>
    <w:p>
      <w:pPr>
        <w:pStyle w:val="style0"/>
        <w:ind w:left="360" w:firstLine="0"/>
        <w:rPr/>
      </w:pPr>
      <w:r>
        <w:t xml:space="preserve">● </w:t>
      </w:r>
      <w:r>
        <w:t>Подсказки и рекомендации членам команды;</w:t>
      </w:r>
    </w:p>
    <w:p>
      <w:pPr>
        <w:pStyle w:val="style0"/>
        <w:ind w:left="360" w:firstLine="0"/>
        <w:rPr/>
      </w:pPr>
      <w:r>
        <w:t xml:space="preserve">● </w:t>
      </w:r>
      <w:r>
        <w:t>Нахождение в непосредственной близости  от зоны работ членов команды, судьями могут быть установлены другие ограничения зоны присутствия фотографов;</w:t>
      </w:r>
    </w:p>
    <w:p>
      <w:pPr>
        <w:pStyle w:val="style0"/>
        <w:ind w:left="360" w:firstLine="0"/>
        <w:rPr/>
      </w:pPr>
      <w:r>
        <w:t xml:space="preserve">● </w:t>
      </w:r>
      <w:r>
        <w:t>Прочие действия, выходящие за рамки фото- и видеосъемки.</w:t>
      </w:r>
    </w:p>
    <w:p>
      <w:pPr>
        <w:pStyle w:val="style0"/>
        <w:ind w:left="360" w:firstLine="0"/>
        <w:rPr/>
      </w:pPr>
      <w:r>
        <w:t>Нарушение запрета на участие влечет немедленную дисквалификацию команды и снятие ее с Учений.</w:t>
      </w:r>
    </w:p>
    <w:p>
      <w:pPr>
        <w:pStyle w:val="style0"/>
        <w:ind w:left="360" w:firstLine="0"/>
        <w:rPr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>
      <w:pPr>
        <w:pStyle w:val="style4104"/>
        <w:numPr>
          <w:ilvl w:val="1"/>
          <w:numId w:val="1"/>
        </w:numPr>
        <w:rPr/>
      </w:pPr>
      <w:r>
        <w:t>Дополнительные условия для фото и видеосъемки</w:t>
      </w:r>
    </w:p>
    <w:p>
      <w:pPr>
        <w:pStyle w:val="style0"/>
        <w:rPr/>
      </w:pPr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>
      <w:pPr>
        <w:pStyle w:val="style0"/>
        <w:numPr>
          <w:ilvl w:val="0"/>
          <w:numId w:val="3"/>
        </w:numPr>
        <w:spacing w:before="0" w:after="0"/>
        <w:rPr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>, путём размещения в любом доступном облачном хранилище и 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>
      <w:pPr>
        <w:pStyle w:val="style0"/>
        <w:numPr>
          <w:ilvl w:val="0"/>
          <w:numId w:val="3"/>
        </w:numPr>
        <w:rPr/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>
      <w:pPr>
        <w:pStyle w:val="style4103"/>
        <w:numPr>
          <w:ilvl w:val="0"/>
          <w:numId w:val="1"/>
        </w:numPr>
        <w:rPr/>
      </w:pPr>
      <w:r>
        <w:t>Структура управления во время Учений</w:t>
      </w:r>
    </w:p>
    <w:p>
      <w:pPr>
        <w:pStyle w:val="style0"/>
        <w:rPr/>
      </w:pPr>
      <w:r>
        <w:t>На время Учений формируется временная структура управления. Она включает:</w:t>
      </w:r>
    </w:p>
    <w:p>
      <w:pPr>
        <w:pStyle w:val="style0"/>
        <w:numPr>
          <w:ilvl w:val="0"/>
          <w:numId w:val="5"/>
        </w:numPr>
        <w:spacing w:before="0" w:after="0"/>
        <w:rPr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>
      <w:pPr>
        <w:pStyle w:val="style0"/>
        <w:numPr>
          <w:ilvl w:val="0"/>
          <w:numId w:val="5"/>
        </w:numPr>
        <w:spacing w:before="0" w:after="0"/>
        <w:rPr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>
      <w:pPr>
        <w:pStyle w:val="style0"/>
        <w:numPr>
          <w:ilvl w:val="0"/>
          <w:numId w:val="5"/>
        </w:numPr>
        <w:rPr/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>
      <w:pPr>
        <w:pStyle w:val="style4103"/>
        <w:numPr>
          <w:ilvl w:val="0"/>
          <w:numId w:val="1"/>
        </w:numPr>
        <w:rPr/>
      </w:pPr>
      <w:r>
        <w:t>Общие условия участия и прохождения этапов и ситуационных задач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 xml:space="preserve">Все снаряжение транспортируется командой </w:t>
      </w:r>
      <w:r>
        <w:rPr>
          <w:color w:val="000000"/>
          <w:lang w:val="en-US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киперной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>
      <w:pPr>
        <w:pStyle w:val="style0"/>
        <w:numPr>
          <w:ilvl w:val="0"/>
          <w:numId w:val="7"/>
        </w:numPr>
        <w:rPr/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>
      <w:pPr>
        <w:pStyle w:val="style4103"/>
        <w:numPr>
          <w:ilvl w:val="0"/>
          <w:numId w:val="1"/>
        </w:numPr>
        <w:rPr/>
      </w:pPr>
      <w:r>
        <w:t>Требования к снаряжению</w:t>
      </w:r>
    </w:p>
    <w:p>
      <w:pPr>
        <w:pStyle w:val="style4104"/>
        <w:numPr>
          <w:ilvl w:val="1"/>
          <w:numId w:val="1"/>
        </w:numPr>
        <w:rPr/>
      </w:pPr>
      <w:r>
        <w:t>Обязательное снаряжение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>
        <w:rPr>
          <w:color w:val="000000"/>
          <w:lang w:val="en-US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</w:t>
      </w:r>
      <w:bookmarkStart w:id="1" w:name="_GoBack"/>
      <w:bookmarkEnd w:id="1"/>
      <w:r>
        <w:rPr>
          <w:color w:val="000000"/>
        </w:rPr>
        <w:t>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Защитное снаряжение для пострадавшего (каска, очки);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Личный противогаз для каждого участника (гражданский фильтрующий или общевойсковой) с любым фильтрующим элементом. Тип и маркировка фильтрующего элемента не имеют значени</w:t>
      </w:r>
      <w:r>
        <w:rPr>
          <w:color w:val="000000"/>
          <w:lang w:val="en-US"/>
        </w:rPr>
        <w:t>я</w:t>
      </w:r>
      <w:r>
        <w:rPr>
          <w:color w:val="000000"/>
        </w:rPr>
        <w:t>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Фонарики для каждого участника, включая Фотографа;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Сотовые телефоны у каждого участника;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>
      <w:pPr>
        <w:pStyle w:val="style0"/>
        <w:numPr>
          <w:ilvl w:val="0"/>
          <w:numId w:val="8"/>
        </w:numPr>
        <w:spacing w:before="0"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Запас расходных материалов для пополнения групповой аптечки;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Не менее одного GPS на команду;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Не менее одной радиостанции диапазона 430Мгц;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Личное высотное снаряжение (обвязки, карабины и т.п.);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Не менее 2-х веревок 50 м. на команду;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Протекторы для веревок;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Оттяжки или их заменители;</w:t>
      </w:r>
    </w:p>
    <w:p>
      <w:pPr>
        <w:pStyle w:val="style0"/>
        <w:numPr>
          <w:ilvl w:val="0"/>
          <w:numId w:val="8"/>
        </w:numPr>
        <w:rPr/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>
      <w:pPr>
        <w:pStyle w:val="style0"/>
        <w:numPr>
          <w:ilvl w:val="0"/>
          <w:numId w:val="8"/>
        </w:numPr>
        <w:rPr/>
      </w:pPr>
      <w:r>
        <w:rPr>
          <w:lang w:val="en-US"/>
        </w:rPr>
        <w:t xml:space="preserve">Носилки мягкие </w:t>
      </w:r>
    </w:p>
    <w:p>
      <w:pPr>
        <w:pStyle w:val="style0"/>
        <w:numPr>
          <w:ilvl w:val="0"/>
          <w:numId w:val="8"/>
        </w:numPr>
        <w:rPr>
          <w:lang w:val="ru-RU"/>
        </w:rPr>
      </w:pPr>
      <w:r>
        <w:rPr>
          <w:lang w:val="ru-RU"/>
        </w:rPr>
        <w:t>Личные подшлемники, бафы, банданы,для работы в общественных шлемах.</w:t>
      </w:r>
    </w:p>
    <w:p>
      <w:pPr>
        <w:pStyle w:val="style4105"/>
        <w:numPr>
          <w:ilvl w:val="2"/>
          <w:numId w:val="1"/>
        </w:numPr>
        <w:rPr/>
      </w:pPr>
      <w:r>
        <w:t>Обязательное снаряжение для кинологов</w:t>
      </w:r>
    </w:p>
    <w:p>
      <w:pPr>
        <w:pStyle w:val="style0"/>
        <w:numPr>
          <w:ilvl w:val="0"/>
          <w:numId w:val="2"/>
        </w:numPr>
        <w:spacing w:before="0" w:after="0"/>
        <w:rPr/>
      </w:pPr>
      <w:r>
        <w:rPr>
          <w:color w:val="000000"/>
        </w:rPr>
        <w:t>Боксы или клетки из расчета одна клетка или бокс на собаку;</w:t>
      </w:r>
    </w:p>
    <w:p>
      <w:pPr>
        <w:pStyle w:val="style0"/>
        <w:numPr>
          <w:ilvl w:val="0"/>
          <w:numId w:val="2"/>
        </w:numPr>
        <w:spacing w:before="0" w:after="0"/>
        <w:rPr/>
      </w:pPr>
      <w:r>
        <w:rPr>
          <w:color w:val="000000"/>
        </w:rPr>
        <w:t>Поводок, ошейник</w:t>
      </w:r>
    </w:p>
    <w:p>
      <w:pPr>
        <w:pStyle w:val="style0"/>
        <w:numPr>
          <w:ilvl w:val="0"/>
          <w:numId w:val="2"/>
        </w:numPr>
        <w:spacing w:before="0" w:after="0"/>
        <w:rPr/>
      </w:pPr>
      <w:r>
        <w:rPr>
          <w:color w:val="000000"/>
        </w:rPr>
        <w:t>Корм для собак;</w:t>
      </w:r>
    </w:p>
    <w:p>
      <w:pPr>
        <w:pStyle w:val="style0"/>
        <w:rPr>
          <w:color w:val="000000"/>
        </w:rPr>
      </w:pPr>
    </w:p>
    <w:p>
      <w:pPr>
        <w:pStyle w:val="style4105"/>
        <w:numPr>
          <w:ilvl w:val="2"/>
          <w:numId w:val="1"/>
        </w:numPr>
        <w:rPr/>
      </w:pPr>
      <w:r>
        <w:t>Рекомендованное снаряжение</w:t>
      </w:r>
    </w:p>
    <w:p>
      <w:pPr>
        <w:pStyle w:val="style0"/>
        <w:numPr>
          <w:ilvl w:val="0"/>
          <w:numId w:val="6"/>
        </w:numPr>
        <w:spacing w:before="0" w:after="0"/>
        <w:rPr/>
      </w:pPr>
      <w:r>
        <w:rPr>
          <w:color w:val="000000"/>
        </w:rPr>
        <w:t>Дополнительный(е) GPS навигаторы;</w:t>
      </w:r>
    </w:p>
    <w:p>
      <w:pPr>
        <w:pStyle w:val="style0"/>
        <w:numPr>
          <w:ilvl w:val="0"/>
          <w:numId w:val="6"/>
        </w:numPr>
        <w:spacing w:before="0" w:after="0"/>
        <w:rPr/>
      </w:pPr>
      <w:r>
        <w:rPr>
          <w:color w:val="000000"/>
        </w:rPr>
        <w:t>Топорик, пила;</w:t>
      </w:r>
    </w:p>
    <w:p>
      <w:pPr>
        <w:pStyle w:val="style0"/>
        <w:numPr>
          <w:ilvl w:val="0"/>
          <w:numId w:val="6"/>
        </w:numPr>
        <w:spacing w:before="0" w:after="0"/>
        <w:rPr/>
      </w:pPr>
      <w:r>
        <w:rPr>
          <w:color w:val="000000"/>
        </w:rPr>
        <w:t>Одна радиостанция диапазона 430Мгц на двух участников;</w:t>
      </w:r>
    </w:p>
    <w:p>
      <w:pPr>
        <w:pStyle w:val="style0"/>
        <w:numPr>
          <w:ilvl w:val="0"/>
          <w:numId w:val="6"/>
        </w:numPr>
        <w:spacing w:before="0" w:after="0"/>
        <w:rPr/>
      </w:pPr>
      <w:r>
        <w:t xml:space="preserve">Боевая одежда пожарного; </w:t>
      </w:r>
      <w:r>
        <w:rPr>
          <w:lang w:val="en-US"/>
        </w:rPr>
        <w:t xml:space="preserve">(есть возможность заранее увезти на этап) </w:t>
      </w:r>
    </w:p>
    <w:p>
      <w:pPr>
        <w:pStyle w:val="style0"/>
        <w:numPr>
          <w:ilvl w:val="0"/>
          <w:numId w:val="6"/>
        </w:numPr>
        <w:spacing w:before="0" w:after="0"/>
        <w:rPr/>
      </w:pPr>
      <w:r>
        <w:t>Саперная лопатка на команду</w:t>
      </w:r>
    </w:p>
    <w:p>
      <w:pPr>
        <w:pStyle w:val="style0"/>
        <w:numPr>
          <w:ilvl w:val="0"/>
          <w:numId w:val="6"/>
        </w:numPr>
        <w:spacing w:before="0" w:after="0"/>
        <w:rPr/>
      </w:pPr>
      <w:r>
        <w:rPr>
          <w:lang w:val="en-US"/>
        </w:rPr>
        <w:t xml:space="preserve">Наколенники, налокотники. </w:t>
      </w:r>
    </w:p>
    <w:p>
      <w:pPr>
        <w:pStyle w:val="style0"/>
        <w:numPr>
          <w:ilvl w:val="0"/>
          <w:numId w:val="6"/>
        </w:numPr>
        <w:spacing w:before="0" w:after="0"/>
        <w:rPr>
          <w:lang w:val="ru-RU"/>
        </w:rPr>
      </w:pPr>
      <w:r>
        <w:rPr>
          <w:lang w:val="ru-RU"/>
        </w:rPr>
        <w:t>Сменная одежда или одежда для водного этапа</w:t>
      </w:r>
    </w:p>
    <w:p>
      <w:pPr>
        <w:pStyle w:val="style0"/>
        <w:spacing w:before="0" w:after="0"/>
        <w:ind w:left="720" w:firstLine="0"/>
        <w:rPr/>
      </w:pPr>
    </w:p>
    <w:p>
      <w:pPr>
        <w:pStyle w:val="style4103"/>
        <w:numPr>
          <w:ilvl w:val="0"/>
          <w:numId w:val="1"/>
        </w:numPr>
        <w:rPr/>
      </w:pPr>
      <w:r>
        <w:t>Использование символики и униформы служб и организаций</w:t>
      </w:r>
    </w:p>
    <w:p>
      <w:pPr>
        <w:pStyle w:val="style0"/>
        <w:rPr/>
      </w:pPr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>
      <w:pPr>
        <w:pStyle w:val="style0"/>
        <w:rPr/>
      </w:pPr>
      <w:r>
        <w:t>Использование символики других организации разрешается только для команд, заявленных в статусе Гостевых.</w:t>
      </w:r>
    </w:p>
    <w:p>
      <w:pPr>
        <w:pStyle w:val="style0"/>
        <w:rPr/>
      </w:pPr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>
      <w:pPr>
        <w:pStyle w:val="style4103"/>
        <w:numPr>
          <w:ilvl w:val="0"/>
          <w:numId w:val="1"/>
        </w:numPr>
        <w:rPr/>
      </w:pPr>
      <w:r>
        <w:t>Стартовый взнос</w:t>
      </w:r>
    </w:p>
    <w:p>
      <w:pPr>
        <w:pStyle w:val="style0"/>
        <w:rPr/>
      </w:pPr>
      <w:r>
        <w:t>Для компенсации затрат на проведение Учений устанавливается взнос за участие в Учениях.</w:t>
      </w:r>
    </w:p>
    <w:p>
      <w:pPr>
        <w:pStyle w:val="style0"/>
        <w:rPr/>
      </w:pPr>
      <w:r>
        <w:t>Взнос за участие командный и установлен для всех участников, входящих в состав команд.</w:t>
      </w:r>
    </w:p>
    <w:p>
      <w:pPr>
        <w:pStyle w:val="style0"/>
        <w:rPr/>
      </w:pPr>
      <w:r>
        <w:t xml:space="preserve">Сумма взноса </w:t>
      </w:r>
      <w:r>
        <w:t>с команды</w:t>
      </w:r>
      <w:r>
        <w:t xml:space="preserve"> на Учения в 202</w:t>
      </w:r>
      <w:r>
        <w:rPr>
          <w:lang w:val="en-US"/>
        </w:rPr>
        <w:t>4</w:t>
      </w:r>
      <w:r>
        <w:t xml:space="preserve"> году устанавливается в размере ___10000___ рубле</w:t>
      </w:r>
      <w:r>
        <w:t>й</w:t>
      </w:r>
      <w:r>
        <w:t xml:space="preserve"> для команд  ПСО и ОДС  "Экстремум" .Для гостевых команд сумма взноса составляет _1</w:t>
      </w:r>
      <w:r>
        <w:rPr>
          <w:lang w:val="en-US"/>
        </w:rPr>
        <w:t>3</w:t>
      </w:r>
      <w:r>
        <w:t xml:space="preserve">000__ рублей.  </w:t>
      </w:r>
      <w:r>
        <w:t>Сумма взноса может незначительно поменяться в ту или иную сторону, в зависимости от количества заявившихся команд.</w:t>
      </w:r>
    </w:p>
    <w:p>
      <w:pPr>
        <w:pStyle w:val="style0"/>
        <w:rPr/>
      </w:pPr>
      <w:r>
        <w:t>Фотографы и гости не являются участниками Учений и взноса за участие не платят.</w:t>
      </w:r>
    </w:p>
    <w:p>
      <w:pPr>
        <w:pStyle w:val="style4103"/>
        <w:numPr>
          <w:ilvl w:val="0"/>
          <w:numId w:val="1"/>
        </w:numPr>
        <w:rPr/>
      </w:pPr>
      <w:r>
        <w:t>Порядок и сроки подачи и рассмотрения заявок на участие</w:t>
      </w:r>
    </w:p>
    <w:p>
      <w:pPr>
        <w:pStyle w:val="style4104"/>
        <w:numPr>
          <w:ilvl w:val="1"/>
          <w:numId w:val="1"/>
        </w:numPr>
        <w:rPr/>
      </w:pPr>
      <w:r>
        <w:t>Подача и рассмотрение заявок на участие</w:t>
      </w:r>
    </w:p>
    <w:p>
      <w:pPr>
        <w:pStyle w:val="style0"/>
        <w:rPr/>
      </w:pPr>
      <w:r>
        <w:rPr>
          <w:highlight w:val="yellow"/>
        </w:rPr>
        <w:t xml:space="preserve">С </w:t>
      </w:r>
      <w:r>
        <w:rPr>
          <w:highlight w:val="yellow"/>
          <w:lang w:val="en-US"/>
        </w:rPr>
        <w:t xml:space="preserve">7 </w:t>
      </w:r>
      <w:r>
        <w:rPr>
          <w:highlight w:val="yellow"/>
        </w:rPr>
        <w:t xml:space="preserve"> мая по </w:t>
      </w:r>
      <w:r>
        <w:rPr>
          <w:highlight w:val="yellow"/>
        </w:rPr>
        <w:t>5</w:t>
      </w:r>
      <w:r>
        <w:rPr>
          <w:highlight w:val="yellow"/>
        </w:rPr>
        <w:t xml:space="preserve"> июня</w:t>
      </w:r>
      <w:r>
        <w:t xml:space="preserve"> принимаются заявки на участие в Учениях от команд ПСО и  ОДС «Экстремум».</w:t>
      </w:r>
    </w:p>
    <w:p>
      <w:pPr>
        <w:pStyle w:val="style0"/>
        <w:rPr/>
      </w:pPr>
      <w:r>
        <w:rPr>
          <w:highlight w:val="yellow"/>
        </w:rPr>
        <w:t>С 1 по 1</w:t>
      </w:r>
      <w:r>
        <w:rPr>
          <w:highlight w:val="yellow"/>
          <w:lang w:val="en-US"/>
        </w:rPr>
        <w:t xml:space="preserve">0 </w:t>
      </w:r>
      <w:r>
        <w:rPr>
          <w:highlight w:val="yellow"/>
        </w:rPr>
        <w:t>июня</w:t>
      </w:r>
      <w:r>
        <w:t xml:space="preserve"> принимаются заявки от прочих команд. Заявки, поданные в этот период, принимаются организаторами в случае наличия мест. </w:t>
      </w:r>
    </w:p>
    <w:p>
      <w:pPr>
        <w:pStyle w:val="style0"/>
        <w:rPr/>
      </w:pPr>
      <w:r>
        <w:t>Заявки от гостевых команд принимаются организаторами в индивидуальном порядке.</w:t>
      </w:r>
    </w:p>
    <w:p>
      <w:pPr>
        <w:pStyle w:val="style0"/>
        <w:rPr/>
      </w:pPr>
      <w:r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>
      <w:pPr>
        <w:pStyle w:val="style0"/>
        <w:rPr/>
      </w:pPr>
      <w:r>
        <w:t>Последний срок оплаты взноса-1</w:t>
      </w:r>
      <w:r>
        <w:t>5</w:t>
      </w:r>
      <w:r>
        <w:t>.06.2</w:t>
      </w:r>
      <w:r>
        <w:rPr>
          <w:lang w:val="en-US"/>
        </w:rPr>
        <w:t>4.</w:t>
      </w:r>
    </w:p>
    <w:p>
      <w:pPr>
        <w:pStyle w:val="style0"/>
        <w:rPr/>
      </w:pPr>
      <w:r>
        <w:t>Оплата взноса является подтверждением  участия команды в учениях.</w:t>
      </w:r>
    </w:p>
    <w:p>
      <w:pPr>
        <w:pStyle w:val="style4103"/>
        <w:numPr>
          <w:ilvl w:val="0"/>
          <w:numId w:val="1"/>
        </w:numPr>
        <w:rPr/>
      </w:pPr>
      <w:r>
        <w:t>Регистрация участников</w:t>
      </w:r>
    </w:p>
    <w:p>
      <w:pPr>
        <w:pStyle w:val="style0"/>
        <w:rPr/>
      </w:pPr>
      <w:r>
        <w:t>Регистрация участников проводится на месте проведения Учений 2</w:t>
      </w:r>
      <w:r>
        <w:rPr>
          <w:lang w:val="en-US"/>
        </w:rPr>
        <w:t>8</w:t>
      </w:r>
      <w:r>
        <w:t xml:space="preserve"> июня с 18:00 до 23:30 и с 8:00 до 8:50 2</w:t>
      </w:r>
      <w:r>
        <w:rPr>
          <w:lang w:val="en-US"/>
        </w:rPr>
        <w:t xml:space="preserve">9 </w:t>
      </w:r>
      <w:r>
        <w:t>июня. В другое время в регистрации и допуске к Учениям может быть отказано.</w:t>
      </w:r>
      <w:r>
        <w:br/>
      </w:r>
      <w:r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>
      <w:pPr>
        <w:pStyle w:val="style0"/>
        <w:rPr/>
      </w:pPr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>
      <w:pPr>
        <w:pStyle w:val="style0"/>
        <w:rPr/>
      </w:pPr>
      <w:r>
        <w:t>Регистрация команд численностью менее 4 человек не производится. Такие команды к участию в Учениях не допускаются.</w:t>
      </w:r>
    </w:p>
    <w:p>
      <w:pPr>
        <w:pStyle w:val="style4103"/>
        <w:numPr>
          <w:ilvl w:val="0"/>
          <w:numId w:val="1"/>
        </w:numPr>
        <w:rPr/>
      </w:pPr>
      <w:r>
        <w:t>Организация связи в ходе Учений</w:t>
      </w:r>
    </w:p>
    <w:p>
      <w:pPr>
        <w:pStyle w:val="style0"/>
        <w:rPr/>
      </w:pPr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>
      <w:pPr>
        <w:pStyle w:val="style0"/>
        <w:rPr/>
      </w:pPr>
      <w:r>
        <w:t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связи.</w:t>
      </w:r>
    </w:p>
    <w:p>
      <w:pPr>
        <w:pStyle w:val="style0"/>
        <w:rPr/>
      </w:pPr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>
      <w:pPr>
        <w:pStyle w:val="style4103"/>
        <w:numPr>
          <w:ilvl w:val="0"/>
          <w:numId w:val="1"/>
        </w:numPr>
        <w:rPr/>
      </w:pPr>
      <w:r>
        <w:t>Обеспечение безопасности в ходе Учений</w:t>
      </w:r>
    </w:p>
    <w:p>
      <w:pPr>
        <w:pStyle w:val="style4104"/>
        <w:numPr>
          <w:ilvl w:val="1"/>
          <w:numId w:val="1"/>
        </w:numPr>
        <w:rPr/>
      </w:pPr>
      <w:r>
        <w:t>Перемещение участников</w:t>
      </w:r>
    </w:p>
    <w:p>
      <w:pPr>
        <w:pStyle w:val="style0"/>
        <w:rPr/>
      </w:pPr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>
      <w:pPr>
        <w:pStyle w:val="style0"/>
        <w:rPr/>
      </w:pPr>
      <w:r>
        <w:t>Движение автотранспорта по территории полигона НЕ разрешается.  За исключение прибытия в лагерь и убытия из него. Нарушение данного положения приводит к снятию водителя и автотранспорта с участия в Учениях. Движение по дорогам общего пользования вне полигона осуществляется в соответствии с ПДД.</w:t>
      </w:r>
    </w:p>
    <w:p>
      <w:pPr>
        <w:pStyle w:val="style0"/>
        <w:rPr>
          <w:color w:val="2f5496"/>
          <w:sz w:val="26"/>
          <w:szCs w:val="26"/>
        </w:rPr>
      </w:pPr>
      <w:r>
        <w:t xml:space="preserve">9.2 </w:t>
      </w:r>
      <w:r>
        <w:rPr>
          <w:color w:val="2f5496"/>
          <w:sz w:val="26"/>
          <w:szCs w:val="26"/>
        </w:rPr>
        <w:t>Работа на высотных объектах</w:t>
      </w:r>
    </w:p>
    <w:p>
      <w:pPr>
        <w:pStyle w:val="style0"/>
        <w:rPr/>
      </w:pPr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>
      <w:pPr>
        <w:pStyle w:val="style0"/>
        <w:rPr/>
      </w:pPr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>
      <w:pPr>
        <w:pStyle w:val="style0"/>
        <w:rPr/>
      </w:pPr>
      <w:r>
        <w:t>При подъеме-спуске по веревке 2-х человек одновременно (спасатель+носилки) необходимо соблюдение схемы 2 человека - 3 веревки.</w:t>
      </w:r>
      <w:r>
        <w:br/>
      </w:r>
      <w:r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>
      <w:pPr>
        <w:pStyle w:val="style0"/>
        <w:rPr/>
      </w:pPr>
      <w:r>
        <w:t>При работе на высотных объектах обязательно использование:</w:t>
      </w:r>
    </w:p>
    <w:p>
      <w:pPr>
        <w:pStyle w:val="style0"/>
        <w:numPr>
          <w:ilvl w:val="0"/>
          <w:numId w:val="9"/>
        </w:numPr>
        <w:spacing w:before="0" w:after="0"/>
        <w:rPr/>
      </w:pPr>
      <w:r>
        <w:rPr>
          <w:color w:val="000000"/>
        </w:rPr>
        <w:t>Каски (желательно альпинистской);</w:t>
      </w:r>
    </w:p>
    <w:p>
      <w:pPr>
        <w:pStyle w:val="style0"/>
        <w:numPr>
          <w:ilvl w:val="0"/>
          <w:numId w:val="9"/>
        </w:numPr>
        <w:spacing w:before="0" w:after="0"/>
        <w:rPr/>
      </w:pPr>
      <w:r>
        <w:rPr>
          <w:color w:val="000000"/>
        </w:rPr>
        <w:t>Перчаток для страховки (желательно с кожаной ладонью);</w:t>
      </w:r>
    </w:p>
    <w:p>
      <w:pPr>
        <w:pStyle w:val="style0"/>
        <w:numPr>
          <w:ilvl w:val="0"/>
          <w:numId w:val="9"/>
        </w:numPr>
        <w:rPr/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>
      <w:pPr>
        <w:pStyle w:val="style0"/>
        <w:rPr/>
      </w:pPr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>
      <w:pPr>
        <w:pStyle w:val="style4103"/>
        <w:numPr>
          <w:ilvl w:val="0"/>
          <w:numId w:val="1"/>
        </w:numPr>
        <w:rPr/>
      </w:pPr>
      <w:r>
        <w:t>Оценка действий участников, судейство</w:t>
      </w:r>
    </w:p>
    <w:p>
      <w:pPr>
        <w:pStyle w:val="style0"/>
        <w:rPr/>
      </w:pPr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>
      <w:pPr>
        <w:pStyle w:val="style0"/>
        <w:rPr/>
      </w:pPr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>
      <w:pPr>
        <w:pStyle w:val="style0"/>
        <w:rPr/>
      </w:pPr>
      <w:r>
        <w:t>При оценке качества решения задач применяются основные и дополнительные критерии оценки.</w:t>
      </w:r>
    </w:p>
    <w:p>
      <w:pPr>
        <w:pStyle w:val="style4104"/>
        <w:numPr>
          <w:ilvl w:val="1"/>
          <w:numId w:val="1"/>
        </w:numPr>
        <w:rPr/>
      </w:pPr>
      <w:r>
        <w:t>Основные критерии оценки (в порядке влияния на результат)</w:t>
      </w:r>
    </w:p>
    <w:p>
      <w:pPr>
        <w:pStyle w:val="style0"/>
        <w:numPr>
          <w:ilvl w:val="0"/>
          <w:numId w:val="10"/>
        </w:numPr>
        <w:spacing w:before="0" w:after="0"/>
        <w:rPr/>
      </w:pPr>
      <w:r>
        <w:rPr>
          <w:color w:val="000000"/>
        </w:rPr>
        <w:t>Безопасность спасателей (страховка, техника безопасности);</w:t>
      </w:r>
    </w:p>
    <w:p>
      <w:pPr>
        <w:pStyle w:val="style0"/>
        <w:numPr>
          <w:ilvl w:val="0"/>
          <w:numId w:val="10"/>
        </w:numPr>
        <w:spacing w:before="0" w:after="0"/>
        <w:rPr/>
      </w:pPr>
      <w:r>
        <w:rPr>
          <w:color w:val="000000"/>
        </w:rPr>
        <w:t>Безопасность пострадавшего (страховка, техника безопасности);</w:t>
      </w:r>
    </w:p>
    <w:p>
      <w:pPr>
        <w:pStyle w:val="style0"/>
        <w:numPr>
          <w:ilvl w:val="0"/>
          <w:numId w:val="10"/>
        </w:numPr>
        <w:spacing w:before="0" w:after="0"/>
        <w:rPr/>
      </w:pPr>
      <w:r>
        <w:rPr>
          <w:color w:val="000000"/>
        </w:rPr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>
      <w:pPr>
        <w:pStyle w:val="style0"/>
        <w:numPr>
          <w:ilvl w:val="0"/>
          <w:numId w:val="10"/>
        </w:numPr>
        <w:rPr/>
      </w:pPr>
      <w:r>
        <w:rPr>
          <w:color w:val="000000"/>
        </w:rPr>
        <w:t>Выполнение задачи этапа – выполнена, не выполнена.</w:t>
      </w:r>
    </w:p>
    <w:p>
      <w:pPr>
        <w:pStyle w:val="style4104"/>
        <w:numPr>
          <w:ilvl w:val="1"/>
          <w:numId w:val="1"/>
        </w:numPr>
        <w:rPr/>
      </w:pPr>
      <w:r>
        <w:t>Дополнительные критерии оценки</w:t>
      </w:r>
    </w:p>
    <w:p>
      <w:pPr>
        <w:pStyle w:val="style0"/>
        <w:rPr/>
      </w:pPr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>
      <w:pPr>
        <w:pStyle w:val="style0"/>
        <w:rPr/>
      </w:pPr>
    </w:p>
    <w:p>
      <w:pPr>
        <w:pStyle w:val="style0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18. Порядок отсчета контрольного времени на этапе.</w:t>
      </w:r>
    </w:p>
    <w:p>
      <w:pPr>
        <w:pStyle w:val="style0"/>
        <w:rPr/>
      </w:pPr>
      <w:r>
        <w:t xml:space="preserve">У каждого этапа есть контрольное время окончания и время самого раннего прибытия на заданную точку. Т.Е. вы закончили этап , получили следующую точку, время самого раннего вашего появления на точке и время окончания этапа.  Время работы на этапе будет напрямую зависеть  от скорости прибытия команды на заданную точку. В случае позднего прибытия на этап ,команда проводит работы ровно до окончания КВ на этапе. </w:t>
      </w:r>
    </w:p>
    <w:p>
      <w:pPr>
        <w:pStyle w:val="style0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19. Порядок присутствия гостей на полигоне.</w:t>
      </w:r>
    </w:p>
    <w:p>
      <w:pPr>
        <w:pStyle w:val="style0"/>
        <w:widowControl/>
        <w:bidi w:val="false"/>
        <w:spacing w:before="0" w:after="160" w:lineRule="auto" w:line="259"/>
        <w:jc w:val="left"/>
        <w:rPr/>
      </w:pPr>
      <w:r>
        <w:rPr>
          <w:lang w:val="en-US"/>
        </w:rPr>
        <w:t>Р</w:t>
      </w:r>
      <w:r>
        <w:t>азреш</w:t>
      </w:r>
      <w:r>
        <w:rPr>
          <w:lang w:val="en-US"/>
        </w:rPr>
        <w:t>ено п</w:t>
      </w:r>
      <w:r>
        <w:t>рисутствие в лагере одного, возможно двух (согласовывается с оргами в индивидуаль</w:t>
      </w:r>
      <w:r>
        <w:t>н</w:t>
      </w:r>
      <w:r>
        <w:t>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p>
      <w:pPr>
        <w:pStyle w:val="style0"/>
        <w:widowControl/>
        <w:bidi w:val="false"/>
        <w:spacing w:before="0" w:after="160" w:lineRule="auto" w:line="259"/>
        <w:jc w:val="left"/>
        <w:rPr/>
      </w:pPr>
      <w:r>
        <w:rPr>
          <w:lang w:val="en-US"/>
        </w:rPr>
        <w:t xml:space="preserve">20. Порядок использования автотранспорта во время проведения учений. </w:t>
      </w:r>
    </w:p>
    <w:p>
      <w:pPr>
        <w:pStyle w:val="style0"/>
        <w:widowControl/>
        <w:bidi w:val="false"/>
        <w:spacing w:before="0" w:after="160" w:lineRule="auto" w:line="259"/>
        <w:jc w:val="left"/>
        <w:rPr/>
      </w:pPr>
    </w:p>
    <w:p>
      <w:pPr>
        <w:pStyle w:val="style0"/>
        <w:widowControl/>
        <w:bidi w:val="false"/>
        <w:spacing w:before="0" w:after="160" w:lineRule="auto" w:line="259"/>
        <w:jc w:val="left"/>
        <w:rPr/>
      </w:pPr>
      <w:r>
        <w:rPr>
          <w:lang w:val="en-US"/>
        </w:rPr>
        <w:t xml:space="preserve">Разрешено использование личного автотранспорта для передвижения между этапами, расстояние между которыми превышает 500 м. Не более двух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>
      <w:type w:val="nextPage"/>
      <w:pgSz w:w="11906" w:h="16838" w:orient="portrait"/>
      <w:pgMar w:top="1134" w:right="850" w:bottom="1134" w:left="1701" w:header="0" w:footer="0" w:gutter="0"/>
      <w:pgNumType w:fmt="decimal" w:start="1"/>
      <w:textDirection w:val="lrTb"/>
      <w:docGrid w:type="default"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bidi="" w:eastAsia="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alibri" w:eastAsia="Calibri" w:hAnsi="Calibri"/>
        <w:szCs w:val="22"/>
        <w:lang w:val="ru-RU" w:bidi="ar-SA" w:eastAsia="ru-RU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/>
      <w:bidi w:val="false"/>
      <w:spacing w:before="0" w:after="160" w:lineRule="auto" w:line="259"/>
      <w:jc w:val="left"/>
    </w:pPr>
    <w:rPr>
      <w:rFonts w:ascii="Calibri" w:cs="Calibri" w:eastAsia="Calibri" w:hAnsi="Calibri"/>
      <w:color w:val="auto"/>
      <w:kern w:val="0"/>
      <w:sz w:val="22"/>
      <w:szCs w:val="22"/>
      <w:lang w:val="ru-RU" w:bidi="ar-SA" w:eastAsia="ru-RU"/>
    </w:rPr>
  </w:style>
  <w:style w:type="character" w:default="1" w:styleId="style65">
    <w:name w:val="Default Paragraph Font"/>
    <w:next w:val="style65"/>
    <w:qFormat/>
    <w:uiPriority w:val="1"/>
  </w:style>
  <w:style w:type="character" w:customStyle="1" w:styleId="style4097">
    <w:name w:val="ListLabel 1"/>
    <w:next w:val="style4097"/>
    <w:qFormat/>
    <w:rPr>
      <w:color w:val="2f5496"/>
      <w:sz w:val="26"/>
      <w:szCs w:val="26"/>
    </w:rPr>
  </w:style>
  <w:style w:type="character" w:customStyle="1" w:styleId="style4098">
    <w:name w:val="Символ нумерации"/>
    <w:next w:val="style4098"/>
    <w:qFormat/>
  </w:style>
  <w:style w:type="character" w:customStyle="1" w:styleId="style4099">
    <w:name w:val="ListLabel 2"/>
    <w:next w:val="style4099"/>
    <w:qFormat/>
    <w:rPr>
      <w:color w:val="2f5496"/>
      <w:sz w:val="26"/>
      <w:szCs w:val="26"/>
    </w:rPr>
  </w:style>
  <w:style w:type="paragraph" w:customStyle="1" w:styleId="style4100">
    <w:name w:val="Заголовок"/>
    <w:basedOn w:val="style0"/>
    <w:next w:val="style66"/>
    <w:qFormat/>
    <w:pPr>
      <w:keepNext/>
      <w:spacing w:before="240" w:after="120"/>
    </w:pPr>
    <w:rPr>
      <w:rFonts w:ascii="Arial" w:cs="Arial" w:eastAsia="Microsoft YaHei" w:hAnsi="Arial"/>
      <w:sz w:val="28"/>
      <w:szCs w:val="28"/>
    </w:rPr>
  </w:style>
  <w:style w:type="paragraph" w:styleId="style66">
    <w:name w:val="Body Text"/>
    <w:basedOn w:val="style0"/>
    <w:next w:val="style66"/>
    <w:pPr>
      <w:spacing w:before="0" w:after="140" w:lineRule="auto" w:line="276"/>
    </w:pPr>
    <w:rPr/>
  </w:style>
  <w:style w:type="paragraph" w:styleId="style47">
    <w:name w:val="List"/>
    <w:basedOn w:val="style66"/>
    <w:next w:val="style47"/>
    <w:pPr/>
    <w:rPr>
      <w:rFonts w:cs="Arial"/>
    </w:rPr>
  </w:style>
  <w:style w:type="paragraph" w:customStyle="1" w:styleId="style4101">
    <w:name w:val="Caption"/>
    <w:basedOn w:val="style0"/>
    <w:next w:val="style410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style4102">
    <w:name w:val="Указатель"/>
    <w:basedOn w:val="style0"/>
    <w:next w:val="style4102"/>
    <w:qFormat/>
    <w:pPr>
      <w:suppressLineNumbers/>
    </w:pPr>
    <w:rPr>
      <w:rFonts w:cs="Arial"/>
    </w:rPr>
  </w:style>
  <w:style w:type="paragraph" w:customStyle="1" w:styleId="style4103">
    <w:name w:val="Заголовок 11"/>
    <w:basedOn w:val="style0"/>
    <w:next w:val="style0"/>
    <w:qFormat/>
    <w:uiPriority w:val="9"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style4104">
    <w:name w:val="Заголовок 21"/>
    <w:basedOn w:val="style0"/>
    <w:next w:val="style0"/>
    <w:qFormat/>
    <w:uiPriority w:val="9"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style4105">
    <w:name w:val="Заголовок 31"/>
    <w:basedOn w:val="style0"/>
    <w:next w:val="style0"/>
    <w:qFormat/>
    <w:uiPriority w:val="9"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style4106">
    <w:name w:val="Заголовок 41"/>
    <w:basedOn w:val="style0"/>
    <w:next w:val="style0"/>
    <w:qFormat/>
    <w:uiPriority w:val="9"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style4107">
    <w:name w:val="Заголовок 51"/>
    <w:basedOn w:val="style0"/>
    <w:next w:val="style0"/>
    <w:qFormat/>
    <w:uiPriority w:val="9"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style4108">
    <w:name w:val="Заголовок 61"/>
    <w:basedOn w:val="style0"/>
    <w:next w:val="style0"/>
    <w:qFormat/>
    <w:uiPriority w:val="9"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style4109">
    <w:name w:val="Название объекта1"/>
    <w:basedOn w:val="style0"/>
    <w:next w:val="style4109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style4110">
    <w:name w:val="Указатель1"/>
    <w:basedOn w:val="style0"/>
    <w:next w:val="style4110"/>
    <w:qFormat/>
    <w:pPr>
      <w:suppressLineNumbers/>
    </w:pPr>
    <w:rPr>
      <w:rFonts w:cs="Arial"/>
    </w:rPr>
  </w:style>
  <w:style w:type="paragraph" w:styleId="style62">
    <w:name w:val="Title"/>
    <w:basedOn w:val="style0"/>
    <w:next w:val="style0"/>
    <w:qFormat/>
    <w:uiPriority w:val="10"/>
    <w:pPr>
      <w:spacing w:before="0" w:after="0" w:lineRule="auto" w:line="240"/>
    </w:pPr>
    <w:rPr>
      <w:sz w:val="56"/>
      <w:szCs w:val="56"/>
    </w:rPr>
  </w:style>
  <w:style w:type="paragraph" w:styleId="style74">
    <w:name w:val="Subtitle"/>
    <w:basedOn w:val="style0"/>
    <w:next w:val="style0"/>
    <w:qFormat/>
    <w:uiPriority w:val="11"/>
    <w:pPr>
      <w:keepNext/>
      <w:keepLines/>
      <w:spacing w:before="360" w:after="80"/>
    </w:pPr>
    <w:rPr>
      <w:rFonts w:ascii="Georgia" w:cs="Georgia" w:eastAsia="Georgia" w:hAnsi="Georgia"/>
      <w:i/>
      <w:color w:val="666666"/>
      <w:sz w:val="48"/>
      <w:szCs w:val="48"/>
    </w:rPr>
  </w:style>
  <w:style w:type="paragraph" w:styleId="style179">
    <w:name w:val="List Paragraph"/>
    <w:basedOn w:val="style0"/>
    <w:next w:val="style179"/>
    <w:qFormat/>
    <w:uiPriority w:val="34"/>
    <w:pPr>
      <w:spacing w:before="0" w:after="160"/>
      <w:ind w:left="720" w:firstLine="0"/>
      <w:contextualSpacing/>
    </w:pPr>
    <w:rPr/>
  </w:style>
  <w:style w:type="numbering" w:default="1" w:styleId="style107">
    <w:name w:val="No List"/>
    <w:next w:val="style107"/>
    <w:qFormat/>
    <w:uiPriority w:val="99"/>
    <w:pPr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customStyle="1" w:styleId="style4111">
    <w:name w:val="Table Normal"/>
    <w:next w:val="style4111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Words>4188</Words>
  <Pages>12</Pages>
  <Characters>27847</Characters>
  <Application>WPS Office</Application>
  <Paragraphs>239</Paragraphs>
  <CharactersWithSpaces>31854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2024-05-06T15:18:01Z</dcterms:created>
  <dc:creator>WPS Office</dc:creator>
  <dc:language>ru-RU</dc:language>
  <lastModifiedBy>M2101K7BNY</lastModifiedBy>
  <dcterms:modified xsi:type="dcterms:W3CDTF">2024-06-14T13:11:48Z</dcterms:modified>
  <revision>19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6629c1a4bb5b419da384433af6eae0ad</vt:lpwstr>
  </property>
</Properties>
</file>